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D29" w:rsidRDefault="00550D29">
      <w:pPr>
        <w:rPr>
          <w:rFonts w:cstheme="minorHAnsi"/>
        </w:rPr>
      </w:pPr>
    </w:p>
    <w:p w:rsidR="00336485" w:rsidRPr="00687FCF" w:rsidRDefault="00336485">
      <w:pPr>
        <w:rPr>
          <w:rFonts w:cstheme="minorHAnsi"/>
        </w:rPr>
      </w:pPr>
      <w:r w:rsidRPr="00687FCF">
        <w:rPr>
          <w:rFonts w:cstheme="minorHAnsi"/>
        </w:rPr>
        <w:t>ANNO SCOLASTICO 2018/2019</w:t>
      </w:r>
    </w:p>
    <w:tbl>
      <w:tblPr>
        <w:tblStyle w:val="Grigliatabella"/>
        <w:tblpPr w:leftFromText="141" w:rightFromText="141" w:vertAnchor="text" w:horzAnchor="margin" w:tblpXSpec="center" w:tblpY="-771"/>
        <w:tblW w:w="10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4872"/>
      </w:tblGrid>
      <w:tr w:rsidR="00F00223" w:rsidRPr="00687FCF" w:rsidTr="00DB470B">
        <w:trPr>
          <w:trHeight w:val="44"/>
        </w:trPr>
        <w:tc>
          <w:tcPr>
            <w:tcW w:w="6056" w:type="dxa"/>
            <w:vAlign w:val="center"/>
          </w:tcPr>
          <w:p w:rsidR="00F00223" w:rsidRPr="00687FCF" w:rsidRDefault="00CF752F" w:rsidP="00DB470B">
            <w:pPr>
              <w:tabs>
                <w:tab w:val="left" w:pos="885"/>
                <w:tab w:val="left" w:pos="2160"/>
                <w:tab w:val="right" w:pos="5562"/>
              </w:tabs>
              <w:rPr>
                <w:rFonts w:cstheme="minorHAnsi"/>
              </w:rPr>
            </w:pPr>
            <w:r>
              <w:rPr>
                <w:rFonts w:cstheme="minorHAnsi"/>
              </w:rPr>
              <w:t>ISTITUTO</w:t>
            </w:r>
            <w:r>
              <w:rPr>
                <w:rFonts w:cstheme="minorHAnsi"/>
              </w:rPr>
              <w:tab/>
              <w:t>PROFESSIONALE</w:t>
            </w:r>
            <w:r>
              <w:rPr>
                <w:rFonts w:cstheme="minorHAnsi"/>
              </w:rPr>
              <w:tab/>
              <w:t xml:space="preserve">STATALE </w:t>
            </w:r>
            <w:r w:rsidR="00F00223" w:rsidRPr="00687FCF">
              <w:rPr>
                <w:rFonts w:cstheme="minorHAnsi"/>
              </w:rPr>
              <w:t>SOCIO - COMMERCIALE - ARTIGIANALE</w:t>
            </w:r>
          </w:p>
        </w:tc>
        <w:tc>
          <w:tcPr>
            <w:tcW w:w="4872" w:type="dxa"/>
            <w:vMerge w:val="restart"/>
            <w:vAlign w:val="center"/>
          </w:tcPr>
          <w:p w:rsidR="00F00223" w:rsidRPr="00687FCF" w:rsidRDefault="00F00223" w:rsidP="00DB470B">
            <w:pPr>
              <w:jc w:val="center"/>
              <w:rPr>
                <w:rFonts w:cstheme="minorHAnsi"/>
              </w:rPr>
            </w:pPr>
            <w:r w:rsidRPr="00687FCF">
              <w:rPr>
                <w:rFonts w:cstheme="minorHAnsi"/>
                <w:bCs/>
                <w:noProof/>
                <w:lang w:eastAsia="it-IT"/>
              </w:rPr>
              <w:drawing>
                <wp:inline distT="0" distB="0" distL="0" distR="0" wp14:anchorId="7A85771E" wp14:editId="6D37BA8C">
                  <wp:extent cx="2505195" cy="1042670"/>
                  <wp:effectExtent l="0" t="0" r="9525"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684A99.tmp"/>
                          <pic:cNvPicPr/>
                        </pic:nvPicPr>
                        <pic:blipFill rotWithShape="1">
                          <a:blip r:embed="rId5">
                            <a:extLst>
                              <a:ext uri="{28A0092B-C50C-407E-A947-70E740481C1C}">
                                <a14:useLocalDpi xmlns:a14="http://schemas.microsoft.com/office/drawing/2010/main" val="0"/>
                              </a:ext>
                            </a:extLst>
                          </a:blip>
                          <a:srcRect r="2760"/>
                          <a:stretch/>
                        </pic:blipFill>
                        <pic:spPr bwMode="auto">
                          <a:xfrm>
                            <a:off x="0" y="0"/>
                            <a:ext cx="2589063" cy="1077576"/>
                          </a:xfrm>
                          <a:prstGeom prst="rect">
                            <a:avLst/>
                          </a:prstGeom>
                          <a:ln>
                            <a:noFill/>
                          </a:ln>
                          <a:extLst>
                            <a:ext uri="{53640926-AAD7-44D8-BBD7-CCE9431645EC}">
                              <a14:shadowObscured xmlns:a14="http://schemas.microsoft.com/office/drawing/2010/main"/>
                            </a:ext>
                          </a:extLst>
                        </pic:spPr>
                      </pic:pic>
                    </a:graphicData>
                  </a:graphic>
                </wp:inline>
              </w:drawing>
            </w:r>
          </w:p>
        </w:tc>
      </w:tr>
      <w:tr w:rsidR="00F00223" w:rsidRPr="00687FCF" w:rsidTr="00DB470B">
        <w:trPr>
          <w:trHeight w:val="182"/>
        </w:trPr>
        <w:tc>
          <w:tcPr>
            <w:tcW w:w="6056" w:type="dxa"/>
            <w:vAlign w:val="center"/>
          </w:tcPr>
          <w:p w:rsidR="00F00223" w:rsidRPr="00687FCF" w:rsidRDefault="00F00223" w:rsidP="00DB470B">
            <w:pPr>
              <w:spacing w:before="120"/>
              <w:ind w:right="33"/>
              <w:rPr>
                <w:rFonts w:cstheme="minorHAnsi"/>
                <w:b/>
              </w:rPr>
            </w:pPr>
            <w:r w:rsidRPr="00687FCF">
              <w:rPr>
                <w:rFonts w:cstheme="minorHAnsi"/>
                <w:b/>
              </w:rPr>
              <w:t>“</w:t>
            </w:r>
            <w:proofErr w:type="gramStart"/>
            <w:r w:rsidRPr="00687FCF">
              <w:rPr>
                <w:rFonts w:cstheme="minorHAnsi"/>
                <w:b/>
              </w:rPr>
              <w:t>CATTANEO  -</w:t>
            </w:r>
            <w:proofErr w:type="gramEnd"/>
            <w:r w:rsidRPr="00687FCF">
              <w:rPr>
                <w:rFonts w:cstheme="minorHAnsi"/>
                <w:b/>
              </w:rPr>
              <w:t xml:space="preserve">  DELEDDA”     MODENA</w:t>
            </w:r>
          </w:p>
          <w:p w:rsidR="00F00223" w:rsidRPr="00687FCF" w:rsidRDefault="00914FC3" w:rsidP="00DB470B">
            <w:pPr>
              <w:spacing w:before="120"/>
              <w:ind w:right="33"/>
              <w:rPr>
                <w:rFonts w:cstheme="minorHAnsi"/>
              </w:rPr>
            </w:pPr>
            <w:r>
              <w:rPr>
                <w:rFonts w:cstheme="minorHAnsi"/>
              </w:rPr>
              <w:t xml:space="preserve">Strada degli Schiocchi </w:t>
            </w:r>
            <w:r w:rsidR="00F00223" w:rsidRPr="00687FCF">
              <w:rPr>
                <w:rFonts w:cstheme="minorHAnsi"/>
              </w:rPr>
              <w:t>110 - 41124 Modena - tel. 059/353242</w:t>
            </w:r>
          </w:p>
          <w:p w:rsidR="00F00223" w:rsidRPr="00687FCF" w:rsidRDefault="00F00223" w:rsidP="00DB470B">
            <w:pPr>
              <w:tabs>
                <w:tab w:val="right" w:pos="5421"/>
              </w:tabs>
              <w:ind w:right="34"/>
              <w:rPr>
                <w:rFonts w:cstheme="minorHAnsi"/>
              </w:rPr>
            </w:pPr>
            <w:r w:rsidRPr="00687FCF">
              <w:rPr>
                <w:rFonts w:cstheme="minorHAnsi"/>
              </w:rPr>
              <w:t>C.F.: 94177200360</w:t>
            </w:r>
            <w:r w:rsidRPr="00687FCF">
              <w:rPr>
                <w:rFonts w:cstheme="minorHAnsi"/>
              </w:rPr>
              <w:tab/>
              <w:t>Codice Univoco: UFQMDM</w:t>
            </w:r>
          </w:p>
        </w:tc>
        <w:tc>
          <w:tcPr>
            <w:tcW w:w="4872" w:type="dxa"/>
            <w:vMerge/>
            <w:vAlign w:val="center"/>
          </w:tcPr>
          <w:p w:rsidR="00F00223" w:rsidRPr="00687FCF" w:rsidRDefault="00F00223" w:rsidP="00DB470B">
            <w:pPr>
              <w:jc w:val="center"/>
              <w:rPr>
                <w:rFonts w:cstheme="minorHAnsi"/>
                <w:lang w:val="fr-FR"/>
              </w:rPr>
            </w:pPr>
          </w:p>
        </w:tc>
      </w:tr>
      <w:tr w:rsidR="00F00223" w:rsidRPr="00687FCF" w:rsidTr="00DB470B">
        <w:trPr>
          <w:trHeight w:val="129"/>
        </w:trPr>
        <w:tc>
          <w:tcPr>
            <w:tcW w:w="6056" w:type="dxa"/>
            <w:vAlign w:val="center"/>
          </w:tcPr>
          <w:p w:rsidR="00F00223" w:rsidRPr="00687FCF" w:rsidRDefault="00F00223" w:rsidP="00DB470B">
            <w:pPr>
              <w:spacing w:before="120"/>
              <w:ind w:right="33"/>
              <w:rPr>
                <w:rFonts w:cstheme="minorHAnsi"/>
                <w:b/>
              </w:rPr>
            </w:pPr>
            <w:r w:rsidRPr="00687FCF">
              <w:rPr>
                <w:rFonts w:cstheme="minorHAnsi"/>
                <w:b/>
                <w:noProof/>
                <w:lang w:eastAsia="it-IT"/>
              </w:rPr>
              <w:drawing>
                <wp:inline distT="0" distB="0" distL="0" distR="0" wp14:anchorId="0DFC886B" wp14:editId="2C0A3894">
                  <wp:extent cx="3533775" cy="4476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PON_1420_fsefes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00752" cy="456160"/>
                          </a:xfrm>
                          <a:prstGeom prst="rect">
                            <a:avLst/>
                          </a:prstGeom>
                        </pic:spPr>
                      </pic:pic>
                    </a:graphicData>
                  </a:graphic>
                </wp:inline>
              </w:drawing>
            </w:r>
          </w:p>
        </w:tc>
        <w:tc>
          <w:tcPr>
            <w:tcW w:w="4872" w:type="dxa"/>
            <w:vMerge/>
            <w:vAlign w:val="center"/>
          </w:tcPr>
          <w:p w:rsidR="00F00223" w:rsidRPr="00687FCF" w:rsidRDefault="00F00223" w:rsidP="00DB470B">
            <w:pPr>
              <w:jc w:val="center"/>
              <w:rPr>
                <w:rFonts w:cstheme="minorHAnsi"/>
                <w:bCs/>
                <w:noProof/>
              </w:rPr>
            </w:pPr>
          </w:p>
        </w:tc>
      </w:tr>
      <w:tr w:rsidR="00F00223" w:rsidRPr="00687FCF" w:rsidTr="00DB470B">
        <w:trPr>
          <w:trHeight w:val="141"/>
        </w:trPr>
        <w:tc>
          <w:tcPr>
            <w:tcW w:w="10928" w:type="dxa"/>
            <w:gridSpan w:val="2"/>
            <w:tcBorders>
              <w:bottom w:val="single" w:sz="4" w:space="0" w:color="auto"/>
            </w:tcBorders>
          </w:tcPr>
          <w:p w:rsidR="00F00223" w:rsidRPr="00687FCF" w:rsidRDefault="00F00223" w:rsidP="00DB470B">
            <w:pPr>
              <w:tabs>
                <w:tab w:val="left" w:pos="318"/>
                <w:tab w:val="center" w:pos="4854"/>
                <w:tab w:val="right" w:pos="9815"/>
              </w:tabs>
              <w:spacing w:before="120"/>
              <w:ind w:right="33"/>
              <w:rPr>
                <w:rFonts w:cstheme="minorHAnsi"/>
                <w:color w:val="0563C1" w:themeColor="hyperlink"/>
                <w:u w:val="single"/>
                <w:lang w:val="en-US"/>
              </w:rPr>
            </w:pPr>
            <w:r w:rsidRPr="00687FCF">
              <w:rPr>
                <w:rFonts w:cstheme="minorHAnsi"/>
                <w:lang w:val="en-US"/>
              </w:rPr>
              <w:t xml:space="preserve">mail: </w:t>
            </w:r>
            <w:r w:rsidRPr="00687FCF">
              <w:rPr>
                <w:rStyle w:val="Collegamentoipertestuale"/>
                <w:rFonts w:cstheme="minorHAnsi"/>
                <w:lang w:val="en-US"/>
              </w:rPr>
              <w:t>morc08000g@istruzione .it</w:t>
            </w:r>
            <w:r w:rsidRPr="00687FCF">
              <w:rPr>
                <w:rFonts w:cstheme="minorHAnsi"/>
                <w:lang w:val="en-US"/>
              </w:rPr>
              <w:tab/>
              <w:t xml:space="preserve">pec: </w:t>
            </w:r>
            <w:hyperlink r:id="rId7" w:history="1">
              <w:r w:rsidRPr="00687FCF">
                <w:rPr>
                  <w:rStyle w:val="Collegamentoipertestuale"/>
                  <w:rFonts w:cstheme="minorHAnsi"/>
                  <w:lang w:val="en-US"/>
                </w:rPr>
                <w:t>morc08000g@pec.istruzione.it</w:t>
              </w:r>
            </w:hyperlink>
            <w:r w:rsidRPr="00687FCF">
              <w:rPr>
                <w:rFonts w:cstheme="minorHAnsi"/>
                <w:lang w:val="en-US"/>
              </w:rPr>
              <w:tab/>
            </w:r>
            <w:hyperlink r:id="rId8" w:history="1">
              <w:r w:rsidRPr="00687FCF">
                <w:rPr>
                  <w:rStyle w:val="Collegamentoipertestuale"/>
                  <w:rFonts w:cstheme="minorHAnsi"/>
                  <w:lang w:val="en-US"/>
                </w:rPr>
                <w:t>http://www.cattaneodeledda.edu.it</w:t>
              </w:r>
            </w:hyperlink>
          </w:p>
        </w:tc>
      </w:tr>
    </w:tbl>
    <w:p w:rsidR="00D45840" w:rsidRPr="00687FCF" w:rsidRDefault="005E74AA" w:rsidP="00D45840">
      <w:pPr>
        <w:rPr>
          <w:rFonts w:cstheme="minorHAnsi"/>
        </w:rPr>
      </w:pPr>
      <w:r>
        <w:rPr>
          <w:rFonts w:cstheme="minorHAnsi"/>
        </w:rPr>
        <w:t>DELIBERA</w:t>
      </w:r>
      <w:r w:rsidR="00914FC3">
        <w:rPr>
          <w:rFonts w:cstheme="minorHAnsi"/>
        </w:rPr>
        <w:t xml:space="preserve"> n. </w:t>
      </w:r>
      <w:r w:rsidR="00D8389F">
        <w:rPr>
          <w:rFonts w:cstheme="minorHAnsi"/>
        </w:rPr>
        <w:t>25</w:t>
      </w:r>
      <w:r w:rsidR="00550D29">
        <w:rPr>
          <w:rFonts w:cstheme="minorHAnsi"/>
        </w:rPr>
        <w:t xml:space="preserve"> – </w:t>
      </w:r>
      <w:r w:rsidR="00D8389F">
        <w:rPr>
          <w:rFonts w:cstheme="minorHAnsi"/>
        </w:rPr>
        <w:t xml:space="preserve">criteri di accoglienza studenti </w:t>
      </w:r>
    </w:p>
    <w:p w:rsidR="006D5F8C" w:rsidRPr="00687FCF" w:rsidRDefault="00D45840" w:rsidP="00D45840">
      <w:pPr>
        <w:rPr>
          <w:rFonts w:cstheme="minorHAnsi"/>
        </w:rPr>
      </w:pPr>
      <w:r w:rsidRPr="00687FCF">
        <w:rPr>
          <w:rFonts w:cstheme="minorHAnsi"/>
        </w:rPr>
        <w:t xml:space="preserve">Verbale </w:t>
      </w:r>
      <w:r w:rsidR="00AE49E2">
        <w:rPr>
          <w:rFonts w:cstheme="minorHAnsi"/>
        </w:rPr>
        <w:t>n. 5 del 27/06/2019</w:t>
      </w:r>
    </w:p>
    <w:p w:rsidR="00336485" w:rsidRDefault="00ED71E4" w:rsidP="00743EEF">
      <w:pPr>
        <w:jc w:val="center"/>
        <w:rPr>
          <w:rFonts w:cstheme="minorHAnsi"/>
        </w:rPr>
      </w:pPr>
      <w:r w:rsidRPr="00687FCF">
        <w:rPr>
          <w:rFonts w:cstheme="minorHAnsi"/>
        </w:rPr>
        <w:t>IL CONSIGLIO DI ISTITUTO</w:t>
      </w:r>
    </w:p>
    <w:p w:rsidR="007C35EB" w:rsidRPr="00687FCF" w:rsidRDefault="007C35EB" w:rsidP="00743EEF">
      <w:pPr>
        <w:jc w:val="center"/>
        <w:rPr>
          <w:rFonts w:cstheme="minorHAnsi"/>
        </w:rPr>
      </w:pPr>
    </w:p>
    <w:p w:rsidR="00FC4FDF" w:rsidRPr="000D134B" w:rsidRDefault="00101022" w:rsidP="00ED71E4">
      <w:pPr>
        <w:jc w:val="both"/>
        <w:rPr>
          <w:rFonts w:cstheme="minorHAnsi"/>
        </w:rPr>
      </w:pPr>
      <w:r>
        <w:rPr>
          <w:rFonts w:cstheme="minorHAnsi"/>
        </w:rPr>
        <w:t>Visto il DPR 275/99;</w:t>
      </w:r>
    </w:p>
    <w:p w:rsidR="00C719F0" w:rsidRPr="000D134B" w:rsidRDefault="00C719F0" w:rsidP="00ED71E4">
      <w:pPr>
        <w:jc w:val="both"/>
        <w:rPr>
          <w:rFonts w:cstheme="minorHAnsi"/>
        </w:rPr>
      </w:pPr>
      <w:r w:rsidRPr="000D134B">
        <w:rPr>
          <w:rFonts w:cstheme="minorHAnsi"/>
        </w:rPr>
        <w:t>Preso atto del numero leg</w:t>
      </w:r>
      <w:r w:rsidR="00537862" w:rsidRPr="000D134B">
        <w:rPr>
          <w:rFonts w:cstheme="minorHAnsi"/>
        </w:rPr>
        <w:t>ale dei rappresentanti presenti</w:t>
      </w:r>
      <w:r w:rsidRPr="000D134B">
        <w:rPr>
          <w:rFonts w:cstheme="minorHAnsi"/>
        </w:rPr>
        <w:t>;</w:t>
      </w:r>
    </w:p>
    <w:p w:rsidR="0058248F" w:rsidRPr="000D134B" w:rsidRDefault="00C719F0" w:rsidP="0058248F">
      <w:pPr>
        <w:jc w:val="both"/>
        <w:rPr>
          <w:rFonts w:cstheme="minorHAnsi"/>
        </w:rPr>
      </w:pPr>
      <w:r w:rsidRPr="000D134B">
        <w:rPr>
          <w:rFonts w:cstheme="minorHAnsi"/>
        </w:rPr>
        <w:t>Visto l’o</w:t>
      </w:r>
      <w:r w:rsidR="00463682" w:rsidRPr="000D134B">
        <w:rPr>
          <w:rFonts w:cstheme="minorHAnsi"/>
        </w:rPr>
        <w:t>r</w:t>
      </w:r>
      <w:r w:rsidR="00790AE7" w:rsidRPr="000D134B">
        <w:rPr>
          <w:rFonts w:cstheme="minorHAnsi"/>
        </w:rPr>
        <w:t>dine del giorno;</w:t>
      </w:r>
    </w:p>
    <w:p w:rsidR="000D134B" w:rsidRPr="00333503" w:rsidRDefault="00101022" w:rsidP="00275A86">
      <w:pPr>
        <w:rPr>
          <w:rFonts w:cstheme="minorHAnsi"/>
        </w:rPr>
      </w:pPr>
      <w:r>
        <w:rPr>
          <w:rFonts w:cstheme="minorHAnsi"/>
        </w:rPr>
        <w:t>Preso atto dei</w:t>
      </w:r>
      <w:r w:rsidR="00D8389F" w:rsidRPr="00333503">
        <w:rPr>
          <w:rFonts w:cstheme="minorHAnsi"/>
        </w:rPr>
        <w:t xml:space="preserve"> criteri </w:t>
      </w:r>
      <w:r w:rsidR="00333503" w:rsidRPr="00333503">
        <w:rPr>
          <w:rFonts w:cstheme="minorHAnsi"/>
        </w:rPr>
        <w:t xml:space="preserve">di accoglienza degli studenti </w:t>
      </w:r>
      <w:r w:rsidR="00D8389F" w:rsidRPr="00333503">
        <w:rPr>
          <w:rFonts w:cstheme="minorHAnsi"/>
        </w:rPr>
        <w:t>già del</w:t>
      </w:r>
      <w:r w:rsidR="000D134B" w:rsidRPr="00333503">
        <w:rPr>
          <w:rFonts w:cstheme="minorHAnsi"/>
        </w:rPr>
        <w:t xml:space="preserve">iberati </w:t>
      </w:r>
      <w:r w:rsidR="00333503" w:rsidRPr="00333503">
        <w:rPr>
          <w:rFonts w:cstheme="minorHAnsi"/>
        </w:rPr>
        <w:t xml:space="preserve">e </w:t>
      </w:r>
      <w:r w:rsidR="000D134B" w:rsidRPr="00333503">
        <w:rPr>
          <w:rFonts w:cstheme="minorHAnsi"/>
        </w:rPr>
        <w:t>di seguito riportati:</w:t>
      </w:r>
    </w:p>
    <w:p w:rsidR="00275A86" w:rsidRPr="00275A86" w:rsidRDefault="00275A86" w:rsidP="00275A86">
      <w:pPr>
        <w:rPr>
          <w:rFonts w:cstheme="minorHAnsi"/>
          <w:b/>
        </w:rPr>
      </w:pPr>
      <w:r>
        <w:rPr>
          <w:rFonts w:cstheme="minorHAnsi"/>
          <w:b/>
        </w:rPr>
        <w:t>a) criteri</w:t>
      </w:r>
      <w:r w:rsidRPr="00275A86">
        <w:rPr>
          <w:rFonts w:cstheme="minorHAnsi"/>
          <w:b/>
        </w:rPr>
        <w:t xml:space="preserve"> dal CDI del 16.12.2016</w:t>
      </w:r>
    </w:p>
    <w:p w:rsidR="000D134B" w:rsidRPr="000D134B" w:rsidRDefault="000D134B" w:rsidP="000D134B">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Pr="000D134B">
        <w:rPr>
          <w:rFonts w:asciiTheme="minorHAnsi" w:hAnsiTheme="minorHAnsi" w:cstheme="minorHAnsi"/>
          <w:sz w:val="22"/>
          <w:szCs w:val="22"/>
        </w:rPr>
        <w:t xml:space="preserve">iscrizione alle classi prime: </w:t>
      </w:r>
    </w:p>
    <w:p w:rsidR="000D134B" w:rsidRPr="000D134B" w:rsidRDefault="000D134B" w:rsidP="000D134B">
      <w:pPr>
        <w:pStyle w:val="Paragrafoelenco"/>
        <w:ind w:left="0"/>
        <w:jc w:val="both"/>
        <w:rPr>
          <w:rFonts w:asciiTheme="minorHAnsi" w:hAnsiTheme="minorHAnsi" w:cstheme="minorHAnsi"/>
          <w:sz w:val="22"/>
          <w:szCs w:val="22"/>
        </w:rPr>
      </w:pPr>
      <w:r w:rsidRPr="000D134B">
        <w:rPr>
          <w:rFonts w:asciiTheme="minorHAnsi" w:hAnsiTheme="minorHAnsi" w:cstheme="minorHAnsi"/>
          <w:sz w:val="22"/>
          <w:szCs w:val="22"/>
        </w:rPr>
        <w:t xml:space="preserve">1) provenienza dalle scuole medie e, in caso di esubero rispetto </w:t>
      </w:r>
      <w:bookmarkStart w:id="0" w:name="_GoBack"/>
      <w:bookmarkEnd w:id="0"/>
      <w:r w:rsidR="00101022">
        <w:rPr>
          <w:rFonts w:asciiTheme="minorHAnsi" w:hAnsiTheme="minorHAnsi" w:cstheme="minorHAnsi"/>
          <w:sz w:val="22"/>
          <w:szCs w:val="22"/>
        </w:rPr>
        <w:t xml:space="preserve">al numero delle </w:t>
      </w:r>
      <w:r w:rsidRPr="000D134B">
        <w:rPr>
          <w:rFonts w:asciiTheme="minorHAnsi" w:hAnsiTheme="minorHAnsi" w:cstheme="minorHAnsi"/>
          <w:sz w:val="22"/>
          <w:szCs w:val="22"/>
        </w:rPr>
        <w:t>classi prime previste, sorteggio con numerazione progress</w:t>
      </w:r>
      <w:r>
        <w:rPr>
          <w:rFonts w:asciiTheme="minorHAnsi" w:hAnsiTheme="minorHAnsi" w:cstheme="minorHAnsi"/>
          <w:sz w:val="22"/>
          <w:szCs w:val="22"/>
        </w:rPr>
        <w:t>iva dei nominativi da escludere</w:t>
      </w:r>
      <w:r w:rsidRPr="000D134B">
        <w:rPr>
          <w:rFonts w:asciiTheme="minorHAnsi" w:hAnsiTheme="minorHAnsi" w:cstheme="minorHAnsi"/>
          <w:sz w:val="22"/>
          <w:szCs w:val="22"/>
        </w:rPr>
        <w:t xml:space="preserve"> per eventuale ripescaggio in caso di ritiri o comunque posti liberati in fase successiva;   </w:t>
      </w:r>
    </w:p>
    <w:p w:rsidR="000D134B" w:rsidRPr="000D134B" w:rsidRDefault="000D134B" w:rsidP="000D134B">
      <w:pPr>
        <w:pStyle w:val="Paragrafoelenco"/>
        <w:ind w:left="0"/>
        <w:jc w:val="both"/>
        <w:rPr>
          <w:rFonts w:asciiTheme="minorHAnsi" w:hAnsiTheme="minorHAnsi" w:cstheme="minorHAnsi"/>
          <w:sz w:val="22"/>
          <w:szCs w:val="22"/>
        </w:rPr>
      </w:pPr>
      <w:r w:rsidRPr="000D134B">
        <w:rPr>
          <w:rFonts w:asciiTheme="minorHAnsi" w:hAnsiTheme="minorHAnsi" w:cstheme="minorHAnsi"/>
          <w:sz w:val="22"/>
          <w:szCs w:val="22"/>
        </w:rPr>
        <w:t>2) provenienza dalle scuole medie con iscrizione nei termini normativi in altre scuole superiori: è possibile in caso di posti liberi, con eventuale lista di attesa in ordine di presentazione temporale della richiesta;</w:t>
      </w:r>
    </w:p>
    <w:p w:rsidR="000D134B" w:rsidRPr="000D134B" w:rsidRDefault="000D134B" w:rsidP="000D134B">
      <w:pPr>
        <w:pStyle w:val="Paragrafoelenco"/>
        <w:ind w:left="0"/>
        <w:jc w:val="both"/>
        <w:rPr>
          <w:rFonts w:asciiTheme="minorHAnsi" w:hAnsiTheme="minorHAnsi" w:cstheme="minorHAnsi"/>
          <w:sz w:val="22"/>
          <w:szCs w:val="22"/>
        </w:rPr>
      </w:pPr>
      <w:r w:rsidRPr="000D134B">
        <w:rPr>
          <w:rFonts w:asciiTheme="minorHAnsi" w:hAnsiTheme="minorHAnsi" w:cstheme="minorHAnsi"/>
          <w:sz w:val="22"/>
          <w:szCs w:val="22"/>
        </w:rPr>
        <w:t xml:space="preserve">3) provenienza da altre scuole superiori “affini” al Cattaneo Deledda: istituto tecnico commerciale, liceo socio-psico-pedagogico e liceo delle scienze sociali, istituto tecnico biologico, ecc. </w:t>
      </w:r>
    </w:p>
    <w:p w:rsidR="000D134B" w:rsidRDefault="000D134B" w:rsidP="000D134B">
      <w:pPr>
        <w:pStyle w:val="Paragrafoelenco"/>
        <w:ind w:left="0"/>
        <w:jc w:val="both"/>
        <w:rPr>
          <w:rFonts w:asciiTheme="minorHAnsi" w:hAnsiTheme="minorHAnsi" w:cstheme="minorHAnsi"/>
          <w:sz w:val="22"/>
          <w:szCs w:val="22"/>
        </w:rPr>
      </w:pPr>
      <w:r w:rsidRPr="000D134B">
        <w:rPr>
          <w:rFonts w:asciiTheme="minorHAnsi" w:hAnsiTheme="minorHAnsi" w:cstheme="minorHAnsi"/>
          <w:sz w:val="22"/>
          <w:szCs w:val="22"/>
        </w:rPr>
        <w:t>Quanto alle esclusioni per le</w:t>
      </w:r>
      <w:r>
        <w:rPr>
          <w:rFonts w:asciiTheme="minorHAnsi" w:hAnsiTheme="minorHAnsi" w:cstheme="minorHAnsi"/>
          <w:sz w:val="22"/>
          <w:szCs w:val="22"/>
        </w:rPr>
        <w:t xml:space="preserve"> iscrizioni alle classi prime, </w:t>
      </w:r>
      <w:r w:rsidRPr="000D134B">
        <w:rPr>
          <w:rFonts w:asciiTheme="minorHAnsi" w:hAnsiTheme="minorHAnsi" w:cstheme="minorHAnsi"/>
          <w:sz w:val="22"/>
          <w:szCs w:val="22"/>
        </w:rPr>
        <w:t>lo studente che ha età superiore ai 16 anni, ed è pertanto uscito dall’obbligo scolastico, e chiede l’iscrizione alla classe prima non viene accolto; il divieto di accesso riguarda anche la classe seconda.</w:t>
      </w:r>
    </w:p>
    <w:p w:rsidR="00275A86" w:rsidRPr="000D134B" w:rsidRDefault="00275A86" w:rsidP="000D134B">
      <w:pPr>
        <w:pStyle w:val="Paragrafoelenco"/>
        <w:ind w:left="0"/>
        <w:jc w:val="both"/>
        <w:rPr>
          <w:rFonts w:asciiTheme="minorHAnsi" w:hAnsiTheme="minorHAnsi" w:cstheme="minorHAnsi"/>
          <w:sz w:val="22"/>
          <w:szCs w:val="22"/>
        </w:rPr>
      </w:pPr>
    </w:p>
    <w:p w:rsidR="000D134B" w:rsidRPr="000D134B" w:rsidRDefault="000D134B" w:rsidP="000D134B">
      <w:pPr>
        <w:pStyle w:val="Paragrafoelenco"/>
        <w:ind w:left="0"/>
        <w:jc w:val="both"/>
        <w:rPr>
          <w:rFonts w:asciiTheme="minorHAnsi" w:hAnsiTheme="minorHAnsi" w:cstheme="minorHAnsi"/>
          <w:sz w:val="22"/>
          <w:szCs w:val="22"/>
        </w:rPr>
      </w:pPr>
      <w:r w:rsidRPr="000D134B">
        <w:rPr>
          <w:rFonts w:asciiTheme="minorHAnsi" w:hAnsiTheme="minorHAnsi" w:cstheme="minorHAnsi"/>
          <w:sz w:val="22"/>
          <w:szCs w:val="22"/>
        </w:rPr>
        <w:t xml:space="preserve">- iscrizione alle classi successive: </w:t>
      </w:r>
    </w:p>
    <w:p w:rsidR="000D134B" w:rsidRPr="000D134B" w:rsidRDefault="000D134B" w:rsidP="000D134B">
      <w:pPr>
        <w:pStyle w:val="Paragrafoelenco"/>
        <w:ind w:left="0"/>
        <w:jc w:val="both"/>
        <w:rPr>
          <w:rFonts w:asciiTheme="minorHAnsi" w:hAnsiTheme="minorHAnsi" w:cstheme="minorHAnsi"/>
          <w:sz w:val="22"/>
          <w:szCs w:val="22"/>
        </w:rPr>
      </w:pPr>
      <w:proofErr w:type="gramStart"/>
      <w:r w:rsidRPr="000D134B">
        <w:rPr>
          <w:rFonts w:asciiTheme="minorHAnsi" w:hAnsiTheme="minorHAnsi" w:cstheme="minorHAnsi"/>
          <w:sz w:val="22"/>
          <w:szCs w:val="22"/>
        </w:rPr>
        <w:t>in</w:t>
      </w:r>
      <w:proofErr w:type="gramEnd"/>
      <w:r w:rsidRPr="000D134B">
        <w:rPr>
          <w:rFonts w:asciiTheme="minorHAnsi" w:hAnsiTheme="minorHAnsi" w:cstheme="minorHAnsi"/>
          <w:sz w:val="22"/>
          <w:szCs w:val="22"/>
        </w:rPr>
        <w:t xml:space="preserve"> tutte le classi successive ove ci siano posti disponibili possono accedere studenti provenienti da altre scuole che abbiano superato gli esami integrativi organizzati dal Cattaneo Deledda, in unica sessione, nei giorni precedenti l’inizio delle attività didattiche in classe; senza il superamento degli esami integrativi non ci può essere accesso. Vengono privilegiati gli studenti provenienti da altre scuole superiori “affini” al Cattaneo Deledda: istituto tecnico commerciale, liceo socio-psico-pedagogico e liceo delle scienze sociali, istituto tecnico biologico, ecc. </w:t>
      </w:r>
    </w:p>
    <w:p w:rsidR="00D8389F" w:rsidRDefault="000D134B" w:rsidP="000D134B">
      <w:pPr>
        <w:pStyle w:val="Paragrafoelenco"/>
        <w:ind w:left="0"/>
        <w:jc w:val="both"/>
        <w:rPr>
          <w:rFonts w:asciiTheme="minorHAnsi" w:hAnsiTheme="minorHAnsi" w:cstheme="minorHAnsi"/>
          <w:sz w:val="22"/>
          <w:szCs w:val="22"/>
        </w:rPr>
      </w:pPr>
      <w:r w:rsidRPr="000D134B">
        <w:rPr>
          <w:rFonts w:asciiTheme="minorHAnsi" w:hAnsiTheme="minorHAnsi" w:cstheme="minorHAnsi"/>
          <w:sz w:val="22"/>
          <w:szCs w:val="22"/>
        </w:rPr>
        <w:t xml:space="preserve">L’unica eccezione a quanto previsto riguarda gli studenti che cambiano residenza in corso d’anno scolastico e che, normativamente, hanno diritto ad accedere all’istruzione: sarà assicurato l’inserimento dello studente, compatibilmente al numero di </w:t>
      </w:r>
      <w:r>
        <w:rPr>
          <w:rFonts w:asciiTheme="minorHAnsi" w:hAnsiTheme="minorHAnsi" w:cstheme="minorHAnsi"/>
          <w:sz w:val="22"/>
          <w:szCs w:val="22"/>
        </w:rPr>
        <w:t>studenti per classe richiesta.</w:t>
      </w:r>
    </w:p>
    <w:p w:rsidR="000D134B" w:rsidRPr="000D134B" w:rsidRDefault="000D134B" w:rsidP="000D134B">
      <w:pPr>
        <w:pStyle w:val="Paragrafoelenco"/>
        <w:ind w:left="0"/>
        <w:jc w:val="both"/>
        <w:rPr>
          <w:rFonts w:asciiTheme="minorHAnsi" w:hAnsiTheme="minorHAnsi" w:cstheme="minorHAnsi"/>
          <w:b/>
          <w:sz w:val="22"/>
          <w:szCs w:val="22"/>
        </w:rPr>
      </w:pPr>
    </w:p>
    <w:p w:rsidR="00275A86" w:rsidRPr="00333503" w:rsidRDefault="00333503" w:rsidP="00333503">
      <w:pPr>
        <w:jc w:val="both"/>
        <w:rPr>
          <w:rFonts w:cstheme="minorHAnsi"/>
        </w:rPr>
      </w:pPr>
      <w:r w:rsidRPr="00333503">
        <w:rPr>
          <w:rFonts w:cstheme="minorHAnsi"/>
        </w:rPr>
        <w:t xml:space="preserve">Valutati i nuovi criteri proposti, </w:t>
      </w:r>
    </w:p>
    <w:p w:rsidR="00D8389F" w:rsidRPr="00333503" w:rsidRDefault="000D134B" w:rsidP="00333503">
      <w:pPr>
        <w:jc w:val="both"/>
        <w:rPr>
          <w:rFonts w:cstheme="minorHAnsi"/>
        </w:rPr>
      </w:pPr>
      <w:r w:rsidRPr="00333503">
        <w:rPr>
          <w:rFonts w:cstheme="minorHAnsi"/>
        </w:rPr>
        <w:lastRenderedPageBreak/>
        <w:t>b)</w:t>
      </w:r>
      <w:r w:rsidR="00D8389F" w:rsidRPr="00333503">
        <w:rPr>
          <w:rFonts w:cstheme="minorHAnsi"/>
        </w:rPr>
        <w:t xml:space="preserve"> non si accolgono richieste di ingresso per le classi quarte e quinte e pertanto non si attuano esami integrativi per ingresso in tali classi; </w:t>
      </w:r>
    </w:p>
    <w:p w:rsidR="00D8389F" w:rsidRPr="00333503" w:rsidRDefault="000D134B" w:rsidP="00333503">
      <w:pPr>
        <w:jc w:val="both"/>
        <w:rPr>
          <w:rFonts w:cstheme="minorHAnsi"/>
        </w:rPr>
      </w:pPr>
      <w:r w:rsidRPr="00333503">
        <w:rPr>
          <w:rFonts w:cstheme="minorHAnsi"/>
        </w:rPr>
        <w:t>c</w:t>
      </w:r>
      <w:r w:rsidR="00333503" w:rsidRPr="00333503">
        <w:rPr>
          <w:rFonts w:cstheme="minorHAnsi"/>
        </w:rPr>
        <w:t>)</w:t>
      </w:r>
      <w:r w:rsidR="00D8389F" w:rsidRPr="00333503">
        <w:rPr>
          <w:rFonts w:cstheme="minorHAnsi"/>
        </w:rPr>
        <w:t xml:space="preserve"> gli studenti che provengono da enti di formazione dovranno sostenere gli esami integrativi su tutte le materie di tutti i singoli anni;</w:t>
      </w:r>
    </w:p>
    <w:p w:rsidR="00D8389F" w:rsidRPr="00333503" w:rsidRDefault="000D134B" w:rsidP="00333503">
      <w:pPr>
        <w:jc w:val="both"/>
        <w:rPr>
          <w:rFonts w:cstheme="minorHAnsi"/>
        </w:rPr>
      </w:pPr>
      <w:r w:rsidRPr="00333503">
        <w:rPr>
          <w:rFonts w:cstheme="minorHAnsi"/>
        </w:rPr>
        <w:t>d</w:t>
      </w:r>
      <w:r w:rsidR="00D8389F" w:rsidRPr="00333503">
        <w:rPr>
          <w:rFonts w:cstheme="minorHAnsi"/>
        </w:rPr>
        <w:t xml:space="preserve">) per gli alunni con handicap, l’assegnazione alla classe viene concordata dal dirigente scolastico con il docente funzione strumentale per l’integrazione disabili, in concerto col team dei docenti che si sono occupati della formazione classi; </w:t>
      </w:r>
    </w:p>
    <w:p w:rsidR="00D8389F" w:rsidRPr="00333503" w:rsidRDefault="000D134B" w:rsidP="00333503">
      <w:pPr>
        <w:jc w:val="both"/>
        <w:rPr>
          <w:rFonts w:cstheme="minorHAnsi"/>
        </w:rPr>
      </w:pPr>
      <w:r w:rsidRPr="00333503">
        <w:rPr>
          <w:rFonts w:cstheme="minorHAnsi"/>
        </w:rPr>
        <w:t>e</w:t>
      </w:r>
      <w:r w:rsidR="00D8389F" w:rsidRPr="00333503">
        <w:rPr>
          <w:rFonts w:cstheme="minorHAnsi"/>
        </w:rPr>
        <w:t>)</w:t>
      </w:r>
      <w:r w:rsidR="00333503" w:rsidRPr="00333503">
        <w:rPr>
          <w:rFonts w:cstheme="minorHAnsi"/>
        </w:rPr>
        <w:t xml:space="preserve"> </w:t>
      </w:r>
      <w:r w:rsidR="00D8389F" w:rsidRPr="00333503">
        <w:rPr>
          <w:rFonts w:cstheme="minorHAnsi"/>
        </w:rPr>
        <w:t>vaccinazioni: deve essere effettuato un controllo sui nuovi ingressi per verificare il possesso del certificato vaccinale, posto che in ogni classe non devono essere presenti più di due studenti sprovvisti del certificato medesimo; in caso di presenza di più studenti non vaccinati, gli stessi , oltre i primi due non vaccinati, devono essere spostati in altra classe dove non si eccedano le due unità di non vaccinati; si chiamano le famiglie e si chiede uno spostamento volontario, in mancanza del quale si procede ad un sorteggio sugli ultimi studenti arrivati a superare le due unità limite.</w:t>
      </w:r>
    </w:p>
    <w:p w:rsidR="00275A86" w:rsidRPr="00275A86" w:rsidRDefault="00275A86" w:rsidP="00333503">
      <w:pPr>
        <w:jc w:val="both"/>
        <w:rPr>
          <w:rFonts w:cstheme="minorHAnsi"/>
          <w:b/>
        </w:rPr>
      </w:pPr>
    </w:p>
    <w:p w:rsidR="00101022" w:rsidRDefault="00ED71E4" w:rsidP="00101022">
      <w:pPr>
        <w:jc w:val="center"/>
        <w:rPr>
          <w:rFonts w:cstheme="minorHAnsi"/>
        </w:rPr>
      </w:pPr>
      <w:r w:rsidRPr="000D134B">
        <w:rPr>
          <w:rFonts w:cstheme="minorHAnsi"/>
        </w:rPr>
        <w:t>DELIBERA</w:t>
      </w:r>
    </w:p>
    <w:p w:rsidR="00550D29" w:rsidRPr="000D134B" w:rsidRDefault="00550D29" w:rsidP="00101022">
      <w:pPr>
        <w:jc w:val="center"/>
        <w:rPr>
          <w:rFonts w:cstheme="minorHAnsi"/>
        </w:rPr>
      </w:pPr>
      <w:r w:rsidRPr="000D134B">
        <w:rPr>
          <w:rFonts w:cstheme="minorHAnsi"/>
        </w:rPr>
        <w:t xml:space="preserve"> </w:t>
      </w:r>
    </w:p>
    <w:p w:rsidR="00D8389F" w:rsidRDefault="00336485" w:rsidP="00427995">
      <w:pPr>
        <w:jc w:val="both"/>
        <w:rPr>
          <w:rFonts w:cstheme="minorHAnsi"/>
        </w:rPr>
      </w:pPr>
      <w:r w:rsidRPr="000D134B">
        <w:rPr>
          <w:rFonts w:cstheme="minorHAnsi"/>
        </w:rPr>
        <w:t xml:space="preserve">Di </w:t>
      </w:r>
      <w:r w:rsidR="00ED71E4" w:rsidRPr="000D134B">
        <w:rPr>
          <w:rFonts w:cstheme="minorHAnsi"/>
        </w:rPr>
        <w:t>APPROVARE</w:t>
      </w:r>
      <w:r w:rsidR="00463682" w:rsidRPr="000D134B">
        <w:rPr>
          <w:rFonts w:cstheme="minorHAnsi"/>
        </w:rPr>
        <w:t xml:space="preserve"> </w:t>
      </w:r>
      <w:r w:rsidR="00D8389F" w:rsidRPr="000D134B">
        <w:rPr>
          <w:rFonts w:cstheme="minorHAnsi"/>
        </w:rPr>
        <w:t>all’unanimità</w:t>
      </w:r>
      <w:r w:rsidR="000D134B">
        <w:rPr>
          <w:rFonts w:cstheme="minorHAnsi"/>
        </w:rPr>
        <w:t xml:space="preserve"> i sopra elencati crite</w:t>
      </w:r>
      <w:r w:rsidR="00101022">
        <w:rPr>
          <w:rFonts w:cstheme="minorHAnsi"/>
        </w:rPr>
        <w:t>ri di accoglienza degli studenti.</w:t>
      </w:r>
    </w:p>
    <w:p w:rsidR="00101022" w:rsidRPr="000D134B" w:rsidRDefault="00101022" w:rsidP="00427995">
      <w:pPr>
        <w:jc w:val="both"/>
        <w:rPr>
          <w:rFonts w:cstheme="minorHAnsi"/>
        </w:rPr>
      </w:pPr>
    </w:p>
    <w:p w:rsidR="00C719F0" w:rsidRPr="000D134B" w:rsidRDefault="00C719F0" w:rsidP="00336485">
      <w:pPr>
        <w:jc w:val="both"/>
        <w:rPr>
          <w:rFonts w:cstheme="minorHAnsi"/>
        </w:rPr>
      </w:pPr>
      <w:r w:rsidRPr="000D134B">
        <w:rPr>
          <w:rFonts w:cstheme="minorHAnsi"/>
        </w:rPr>
        <w:t>Avverso la presente deliberazione è ammesso reclamo al Consiglio stesso da chiunque vi abbia interesse entro il quindicesimo giorno dalla data di pubblicazione all’albo della scuola. Decorso tale termine la deliberazione diventa definitiva e può essere impugnata solo con ricorso giurisdizionale al T.A.R. o ricorso straordinario al Capo dello Stato, rispettivamente nei termini di 60 e 120 giorni.</w:t>
      </w:r>
    </w:p>
    <w:p w:rsidR="00D45840" w:rsidRPr="000D134B" w:rsidRDefault="00D45840" w:rsidP="00336485">
      <w:pPr>
        <w:jc w:val="both"/>
        <w:rPr>
          <w:rFonts w:cstheme="minorHAnsi"/>
        </w:rPr>
      </w:pPr>
    </w:p>
    <w:p w:rsidR="00D45840" w:rsidRPr="000D134B" w:rsidRDefault="00743EEF" w:rsidP="00336485">
      <w:pPr>
        <w:jc w:val="both"/>
        <w:rPr>
          <w:rFonts w:cstheme="minorHAnsi"/>
        </w:rPr>
      </w:pPr>
      <w:r w:rsidRPr="000D134B">
        <w:rPr>
          <w:rFonts w:cstheme="minorHAnsi"/>
        </w:rPr>
        <w:t xml:space="preserve">     </w:t>
      </w:r>
      <w:r w:rsidR="00D45840" w:rsidRPr="000D134B">
        <w:rPr>
          <w:rFonts w:cstheme="minorHAnsi"/>
        </w:rPr>
        <w:t>Il Segretario Verbalizzante                                                                                        Il Presidente CDI</w:t>
      </w:r>
    </w:p>
    <w:p w:rsidR="000C18EE" w:rsidRPr="000D134B" w:rsidRDefault="000C18EE" w:rsidP="00336485">
      <w:pPr>
        <w:jc w:val="both"/>
        <w:rPr>
          <w:rFonts w:cstheme="minorHAnsi"/>
        </w:rPr>
      </w:pPr>
    </w:p>
    <w:p w:rsidR="00D45840" w:rsidRPr="000D134B" w:rsidRDefault="00D45840" w:rsidP="00336485">
      <w:pPr>
        <w:jc w:val="both"/>
        <w:rPr>
          <w:rFonts w:cstheme="minorHAnsi"/>
        </w:rPr>
      </w:pPr>
      <w:r w:rsidRPr="000D134B">
        <w:rPr>
          <w:rFonts w:cstheme="minorHAnsi"/>
        </w:rPr>
        <w:t>_____________________________                                                             __________________________________</w:t>
      </w:r>
    </w:p>
    <w:p w:rsidR="00743EEF" w:rsidRPr="000D134B" w:rsidRDefault="00743EEF" w:rsidP="00743EEF">
      <w:pPr>
        <w:jc w:val="both"/>
        <w:rPr>
          <w:rFonts w:cstheme="minorHAnsi"/>
        </w:rPr>
      </w:pPr>
    </w:p>
    <w:p w:rsidR="00C719F0" w:rsidRPr="000D134B" w:rsidRDefault="00C719F0" w:rsidP="00743EEF">
      <w:pPr>
        <w:jc w:val="both"/>
        <w:rPr>
          <w:rFonts w:cstheme="minorHAnsi"/>
        </w:rPr>
      </w:pPr>
    </w:p>
    <w:p w:rsidR="00790AE7" w:rsidRPr="000D134B" w:rsidRDefault="00743EEF" w:rsidP="00336485">
      <w:pPr>
        <w:jc w:val="both"/>
        <w:rPr>
          <w:rFonts w:cstheme="minorHAnsi"/>
        </w:rPr>
      </w:pPr>
      <w:r w:rsidRPr="000D134B">
        <w:rPr>
          <w:rFonts w:cstheme="minorHAnsi"/>
        </w:rPr>
        <w:t>Modena ________________________</w:t>
      </w:r>
    </w:p>
    <w:sectPr w:rsidR="00790AE7" w:rsidRPr="000D134B" w:rsidSect="00B00B39">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B6AD6"/>
    <w:multiLevelType w:val="hybridMultilevel"/>
    <w:tmpl w:val="D3ECC6FE"/>
    <w:lvl w:ilvl="0" w:tplc="EFE4B574">
      <w:start w:val="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A701390"/>
    <w:multiLevelType w:val="hybridMultilevel"/>
    <w:tmpl w:val="AB8801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C7840"/>
    <w:multiLevelType w:val="hybridMultilevel"/>
    <w:tmpl w:val="3C6EAD9C"/>
    <w:lvl w:ilvl="0" w:tplc="25323C3C">
      <w:start w:val="1"/>
      <w:numFmt w:val="lowerLetter"/>
      <w:lvlText w:val="%1)"/>
      <w:lvlJc w:val="left"/>
      <w:pPr>
        <w:ind w:left="720" w:hanging="360"/>
      </w:pPr>
      <w:rPr>
        <w:rFonts w:ascii="Times New Roman" w:hAnsi="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F50F43"/>
    <w:multiLevelType w:val="hybridMultilevel"/>
    <w:tmpl w:val="65B8A14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58A508BE"/>
    <w:multiLevelType w:val="hybridMultilevel"/>
    <w:tmpl w:val="933613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1067587"/>
    <w:multiLevelType w:val="hybridMultilevel"/>
    <w:tmpl w:val="45764D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E4"/>
    <w:rsid w:val="00025368"/>
    <w:rsid w:val="00036FE9"/>
    <w:rsid w:val="000A4A0D"/>
    <w:rsid w:val="000C18EE"/>
    <w:rsid w:val="000D134B"/>
    <w:rsid w:val="00101022"/>
    <w:rsid w:val="001B1089"/>
    <w:rsid w:val="001B26D4"/>
    <w:rsid w:val="00201820"/>
    <w:rsid w:val="00275A86"/>
    <w:rsid w:val="002964DB"/>
    <w:rsid w:val="00301B4D"/>
    <w:rsid w:val="00333503"/>
    <w:rsid w:val="00336485"/>
    <w:rsid w:val="003C72F3"/>
    <w:rsid w:val="0042723B"/>
    <w:rsid w:val="00427995"/>
    <w:rsid w:val="00463682"/>
    <w:rsid w:val="004E18AB"/>
    <w:rsid w:val="00537862"/>
    <w:rsid w:val="00550D29"/>
    <w:rsid w:val="00573519"/>
    <w:rsid w:val="0058248F"/>
    <w:rsid w:val="0059246A"/>
    <w:rsid w:val="005E6F5C"/>
    <w:rsid w:val="005E74AA"/>
    <w:rsid w:val="00601907"/>
    <w:rsid w:val="006674EB"/>
    <w:rsid w:val="00687FCF"/>
    <w:rsid w:val="006C7DCB"/>
    <w:rsid w:val="006D5F8C"/>
    <w:rsid w:val="00713B02"/>
    <w:rsid w:val="00743EEF"/>
    <w:rsid w:val="00790AE7"/>
    <w:rsid w:val="007C35EB"/>
    <w:rsid w:val="007F1401"/>
    <w:rsid w:val="008804ED"/>
    <w:rsid w:val="00914FC3"/>
    <w:rsid w:val="009913C0"/>
    <w:rsid w:val="00A97D83"/>
    <w:rsid w:val="00AE49E2"/>
    <w:rsid w:val="00B00B39"/>
    <w:rsid w:val="00B121D6"/>
    <w:rsid w:val="00B15D14"/>
    <w:rsid w:val="00B25AD9"/>
    <w:rsid w:val="00BA542B"/>
    <w:rsid w:val="00BC6BCD"/>
    <w:rsid w:val="00C719F0"/>
    <w:rsid w:val="00CF752F"/>
    <w:rsid w:val="00D0399A"/>
    <w:rsid w:val="00D10310"/>
    <w:rsid w:val="00D45840"/>
    <w:rsid w:val="00D8389F"/>
    <w:rsid w:val="00E30CAC"/>
    <w:rsid w:val="00E671F1"/>
    <w:rsid w:val="00E83F83"/>
    <w:rsid w:val="00ED71E4"/>
    <w:rsid w:val="00F00223"/>
    <w:rsid w:val="00FC3B0E"/>
    <w:rsid w:val="00FC4FDF"/>
    <w:rsid w:val="00FC6070"/>
    <w:rsid w:val="00FF28F1"/>
    <w:rsid w:val="00FF49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4E287-542C-4283-B96E-6AB489A0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723B"/>
    <w:pPr>
      <w:spacing w:after="0" w:line="240" w:lineRule="auto"/>
      <w:ind w:left="720"/>
      <w:contextualSpacing/>
    </w:pPr>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F00223"/>
    <w:rPr>
      <w:color w:val="0563C1" w:themeColor="hyperlink"/>
      <w:u w:val="single"/>
    </w:rPr>
  </w:style>
  <w:style w:type="table" w:styleId="Grigliatabella">
    <w:name w:val="Table Grid"/>
    <w:basedOn w:val="Tabellanormale"/>
    <w:uiPriority w:val="39"/>
    <w:rsid w:val="00F00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E83F83"/>
    <w:rPr>
      <w:b/>
      <w:bCs/>
    </w:rPr>
  </w:style>
  <w:style w:type="paragraph" w:styleId="Nessunaspaziatura">
    <w:name w:val="No Spacing"/>
    <w:uiPriority w:val="1"/>
    <w:qFormat/>
    <w:rsid w:val="000D13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6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taneodeledda.edu.it" TargetMode="External"/><Relationship Id="rId3" Type="http://schemas.openxmlformats.org/officeDocument/2006/relationships/settings" Target="settings.xml"/><Relationship Id="rId7" Type="http://schemas.openxmlformats.org/officeDocument/2006/relationships/hyperlink" Target="mailto:morc08000g@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mp"/><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687</Words>
  <Characters>3920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Campanini</cp:lastModifiedBy>
  <cp:revision>7</cp:revision>
  <dcterms:created xsi:type="dcterms:W3CDTF">2020-04-08T08:36:00Z</dcterms:created>
  <dcterms:modified xsi:type="dcterms:W3CDTF">2020-11-24T16:23:00Z</dcterms:modified>
</cp:coreProperties>
</file>